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5FACB377"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5E3A8F">
        <w:rPr>
          <w:rFonts w:cs="B Mitra" w:hint="cs"/>
          <w:b/>
          <w:bCs/>
          <w:sz w:val="32"/>
          <w:szCs w:val="32"/>
          <w:rtl/>
          <w:lang w:bidi="fa-IR"/>
        </w:rPr>
        <w:t>8</w:t>
      </w:r>
      <w:r w:rsidR="00577F3A">
        <w:rPr>
          <w:rFonts w:cs="B Mitra" w:hint="cs"/>
          <w:b/>
          <w:bCs/>
          <w:sz w:val="32"/>
          <w:szCs w:val="32"/>
          <w:rtl/>
          <w:lang w:bidi="fa-IR"/>
        </w:rPr>
        <w:t>5</w:t>
      </w:r>
    </w:p>
    <w:p w14:paraId="4B124E4C" w14:textId="17911E16" w:rsidR="000561F4" w:rsidRDefault="000561F4" w:rsidP="008C1527">
      <w:pPr>
        <w:widowControl w:val="0"/>
        <w:bidi/>
        <w:spacing w:after="0" w:line="25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 xml:space="preserve">جلسه قبل </w:t>
      </w:r>
      <w:r w:rsidR="00577F3A">
        <w:rPr>
          <w:rFonts w:ascii="Traditional Arabic" w:hAnsi="Traditional Arabic" w:cs="Abz-2 (Badr)" w:hint="cs"/>
          <w:color w:val="000000"/>
          <w:sz w:val="28"/>
          <w:szCs w:val="28"/>
          <w:rtl/>
          <w:lang w:bidi="fa-IR"/>
        </w:rPr>
        <w:t>مقتضای تحقيق در خصوص مهری که به واسطه حکم حاکم به تأسيسی بودن نکاح دوم بر زوج واجب می</w:t>
      </w:r>
      <w:r w:rsidR="00577F3A">
        <w:rPr>
          <w:rFonts w:ascii="Traditional Arabic" w:hAnsi="Traditional Arabic" w:cs="Abz-2 (Badr)"/>
          <w:color w:val="000000"/>
          <w:sz w:val="28"/>
          <w:szCs w:val="28"/>
          <w:rtl/>
          <w:lang w:bidi="fa-IR"/>
        </w:rPr>
        <w:softHyphen/>
      </w:r>
      <w:r w:rsidR="00577F3A">
        <w:rPr>
          <w:rFonts w:ascii="Traditional Arabic" w:hAnsi="Traditional Arabic" w:cs="Abz-2 (Badr)" w:hint="cs"/>
          <w:color w:val="000000"/>
          <w:sz w:val="28"/>
          <w:szCs w:val="28"/>
          <w:rtl/>
          <w:lang w:bidi="fa-IR"/>
        </w:rPr>
        <w:t>شود را خدمتتان عرض کرديم</w:t>
      </w:r>
      <w:r>
        <w:rPr>
          <w:rFonts w:ascii="Traditional Arabic" w:hAnsi="Traditional Arabic" w:cs="Abz-2 (Badr)" w:hint="cs"/>
          <w:color w:val="000000"/>
          <w:sz w:val="28"/>
          <w:szCs w:val="28"/>
          <w:rtl/>
          <w:lang w:bidi="fa-IR"/>
        </w:rPr>
        <w:t>.</w:t>
      </w:r>
    </w:p>
    <w:p w14:paraId="7C7789B4" w14:textId="1138DF14" w:rsidR="000373FE" w:rsidRDefault="000373FE" w:rsidP="008C1527">
      <w:pPr>
        <w:widowControl w:val="0"/>
        <w:bidi/>
        <w:spacing w:after="0" w:line="254" w:lineRule="auto"/>
        <w:ind w:firstLine="284"/>
        <w:jc w:val="both"/>
        <w:rPr>
          <w:rFonts w:ascii="Traditional Arabic" w:hAnsi="Traditional Arabic" w:cs="Abz-2 (Badr)"/>
          <w:color w:val="000000"/>
          <w:spacing w:val="-2"/>
          <w:sz w:val="28"/>
          <w:szCs w:val="28"/>
          <w:rtl/>
          <w:lang w:bidi="fa-IR"/>
        </w:rPr>
      </w:pPr>
      <w:r>
        <w:rPr>
          <w:rFonts w:ascii="Traditional Arabic" w:hAnsi="Traditional Arabic" w:cs="Abz-2 (Badr)" w:hint="cs"/>
          <w:color w:val="000000"/>
          <w:spacing w:val="-2"/>
          <w:sz w:val="28"/>
          <w:szCs w:val="28"/>
          <w:rtl/>
          <w:lang w:bidi="fa-IR"/>
        </w:rPr>
        <w:t>در توضيح آنچه گذشت می</w:t>
      </w:r>
      <w:r>
        <w:rPr>
          <w:rFonts w:ascii="Traditional Arabic" w:hAnsi="Traditional Arabic" w:cs="Abz-2 (Badr)"/>
          <w:color w:val="000000"/>
          <w:spacing w:val="-2"/>
          <w:sz w:val="28"/>
          <w:szCs w:val="28"/>
          <w:rtl/>
          <w:lang w:bidi="fa-IR"/>
        </w:rPr>
        <w:softHyphen/>
      </w:r>
      <w:r>
        <w:rPr>
          <w:rFonts w:ascii="Traditional Arabic" w:hAnsi="Traditional Arabic" w:cs="Abz-2 (Badr)" w:hint="cs"/>
          <w:color w:val="000000"/>
          <w:spacing w:val="-2"/>
          <w:sz w:val="28"/>
          <w:szCs w:val="28"/>
          <w:rtl/>
          <w:lang w:bidi="fa-IR"/>
        </w:rPr>
        <w:t>توان اين مطلب را اضافه نمود که زوج نسبت به اين که بيش از يک مهر به زوجه بدهکار نيست شکی ندارد تا اين که مستند به استصحاب استحقاق زوجه برای دو مهر، پرداخت دو مهر بر وی واجب شود. زوجه نيز نمی</w:t>
      </w:r>
      <w:r>
        <w:rPr>
          <w:rFonts w:ascii="Traditional Arabic" w:hAnsi="Traditional Arabic" w:cs="Abz-2 (Badr)"/>
          <w:color w:val="000000"/>
          <w:spacing w:val="-2"/>
          <w:sz w:val="28"/>
          <w:szCs w:val="28"/>
          <w:rtl/>
          <w:lang w:bidi="fa-IR"/>
        </w:rPr>
        <w:softHyphen/>
      </w:r>
      <w:r>
        <w:rPr>
          <w:rFonts w:ascii="Traditional Arabic" w:hAnsi="Traditional Arabic" w:cs="Abz-2 (Badr)" w:hint="cs"/>
          <w:color w:val="000000"/>
          <w:spacing w:val="-2"/>
          <w:sz w:val="28"/>
          <w:szCs w:val="28"/>
          <w:rtl/>
          <w:lang w:bidi="fa-IR"/>
        </w:rPr>
        <w:t>تواند با استناد به حکم قاضی مطالبه بيش از يک مهر را بنمايد، چون همان گونه که گفتيم حکم قاضی به تأسيسی بودن نکاح دوم اعم از اين است که بر زوج بالفعل پرداخت دو مهر واجب باشد. فرد ثالث نيز نمی</w:t>
      </w:r>
      <w:r>
        <w:rPr>
          <w:rFonts w:ascii="Traditional Arabic" w:hAnsi="Traditional Arabic" w:cs="Abz-2 (Badr)"/>
          <w:color w:val="000000"/>
          <w:spacing w:val="-2"/>
          <w:sz w:val="28"/>
          <w:szCs w:val="28"/>
          <w:rtl/>
          <w:lang w:bidi="fa-IR"/>
        </w:rPr>
        <w:softHyphen/>
      </w:r>
      <w:r>
        <w:rPr>
          <w:rFonts w:ascii="Traditional Arabic" w:hAnsi="Traditional Arabic" w:cs="Abz-2 (Badr)" w:hint="cs"/>
          <w:color w:val="000000"/>
          <w:spacing w:val="-2"/>
          <w:sz w:val="28"/>
          <w:szCs w:val="28"/>
          <w:rtl/>
          <w:lang w:bidi="fa-IR"/>
        </w:rPr>
        <w:t>تواند به واسطه شکی که دارد، با توسل به اصل، چيزی را بر عمرو لازم کند.</w:t>
      </w:r>
    </w:p>
    <w:p w14:paraId="10EAB082" w14:textId="77777777" w:rsidR="000373FE" w:rsidRDefault="000373FE" w:rsidP="008C1527">
      <w:pPr>
        <w:widowControl w:val="0"/>
        <w:bidi/>
        <w:spacing w:after="0" w:line="254" w:lineRule="auto"/>
        <w:ind w:firstLine="284"/>
        <w:jc w:val="both"/>
        <w:rPr>
          <w:rFonts w:ascii="Traditional Arabic" w:hAnsi="Traditional Arabic" w:cs="Abz-2 (Badr)"/>
          <w:color w:val="000000"/>
          <w:spacing w:val="-2"/>
          <w:sz w:val="28"/>
          <w:szCs w:val="28"/>
          <w:rtl/>
          <w:lang w:bidi="fa-IR"/>
        </w:rPr>
      </w:pPr>
      <w:r>
        <w:rPr>
          <w:rFonts w:ascii="Traditional Arabic" w:hAnsi="Traditional Arabic" w:cs="Abz-2 (Badr)" w:hint="cs"/>
          <w:color w:val="000000"/>
          <w:spacing w:val="-2"/>
          <w:sz w:val="28"/>
          <w:szCs w:val="28"/>
          <w:rtl/>
          <w:lang w:bidi="fa-IR"/>
        </w:rPr>
        <w:t>نظير اين مسأله در جايی است که زيد مدعی شود که عمرو از او مبلغی را استقراض کرده است و عمرو منکر اين مطلب باشد و زيد بر مدعای خود بينه اقامه کرده و حاکم به نفع وی حکم کند که در اين صورت بعد از حکم حاکم، زيد نمی</w:t>
      </w:r>
      <w:r>
        <w:rPr>
          <w:rFonts w:ascii="Traditional Arabic" w:hAnsi="Traditional Arabic" w:cs="Abz-2 (Badr)"/>
          <w:color w:val="000000"/>
          <w:spacing w:val="-2"/>
          <w:sz w:val="28"/>
          <w:szCs w:val="28"/>
          <w:rtl/>
          <w:lang w:bidi="fa-IR"/>
        </w:rPr>
        <w:softHyphen/>
      </w:r>
      <w:r>
        <w:rPr>
          <w:rFonts w:ascii="Traditional Arabic" w:hAnsi="Traditional Arabic" w:cs="Abz-2 (Badr)" w:hint="cs"/>
          <w:color w:val="000000"/>
          <w:spacing w:val="-2"/>
          <w:sz w:val="28"/>
          <w:szCs w:val="28"/>
          <w:rtl/>
          <w:lang w:bidi="fa-IR"/>
        </w:rPr>
        <w:t>تواند از عمرو مطالبه آن مبلغ را بنمايد، زيرا حکم حاکم به وقوع استقراض اعم از اين است که ذمه عمرو بالفعل به زيد مشغول است، بلکه برای اثبات اين مطلب لازم است که دعوای دومی اقامه گردد.</w:t>
      </w:r>
    </w:p>
    <w:p w14:paraId="71B33B4E" w14:textId="77777777" w:rsidR="0047541A" w:rsidRPr="0047541A" w:rsidRDefault="0047541A" w:rsidP="008C1527">
      <w:pPr>
        <w:widowControl w:val="0"/>
        <w:bidi/>
        <w:spacing w:after="0" w:line="254" w:lineRule="auto"/>
        <w:ind w:firstLine="284"/>
        <w:jc w:val="both"/>
        <w:rPr>
          <w:rFonts w:ascii="Traditional Arabic" w:hAnsi="Traditional Arabic" w:cs="Abz-2 (Badr)"/>
          <w:color w:val="000000"/>
          <w:sz w:val="28"/>
          <w:szCs w:val="28"/>
          <w:rtl/>
          <w:lang w:bidi="fa-IR"/>
        </w:rPr>
      </w:pPr>
      <w:bookmarkStart w:id="0" w:name="_Hlk159096966"/>
      <w:r w:rsidRPr="0047541A">
        <w:rPr>
          <w:rFonts w:ascii="Traditional Arabic" w:hAnsi="Traditional Arabic" w:cs="Abz-2 (Badr)" w:hint="cs"/>
          <w:color w:val="000000"/>
          <w:sz w:val="28"/>
          <w:szCs w:val="28"/>
          <w:rtl/>
          <w:lang w:bidi="fa-IR"/>
        </w:rPr>
        <w:t>اما آنچه که شهيد ثانی در کلام خود بيان کرده است مبنی بر اين که يکی از احتمالاتی که بنابر وجود آن، می</w:t>
      </w:r>
      <w:r w:rsidRPr="0047541A">
        <w:rPr>
          <w:rFonts w:ascii="Traditional Arabic" w:hAnsi="Traditional Arabic" w:cs="Abz-2 (Badr)"/>
          <w:color w:val="000000"/>
          <w:sz w:val="28"/>
          <w:szCs w:val="28"/>
          <w:rtl/>
          <w:lang w:bidi="fa-IR"/>
        </w:rPr>
        <w:softHyphen/>
      </w:r>
      <w:r w:rsidRPr="0047541A">
        <w:rPr>
          <w:rFonts w:ascii="Traditional Arabic" w:hAnsi="Traditional Arabic" w:cs="Abz-2 (Badr)" w:hint="cs"/>
          <w:color w:val="000000"/>
          <w:sz w:val="28"/>
          <w:szCs w:val="28"/>
          <w:rtl/>
          <w:lang w:bidi="fa-IR"/>
        </w:rPr>
        <w:t>توان ادعا نمود که بيش از يک مهر لازم نيست، اين احتمال است که هم در نکاح اول و هم در نکاح دوم، فراق قبل از دخول حاصل شده باشد، مدعای صحيحی نيست، چون لازمه تأسيسی بودن نکاح دوم، وقوع فراق بعد از نکاح دوم نيست تا اين که احتمال وقوع فراق قبل از دخول بعد از نکاح دوم وجود داشته باشد، در حالی که در خصوص فراق بعد از نکاح اول چون وقوع آن از لوازم حکم به تأسيسی بودن نکاح دوم است، احتمالاتی که در خصوص آن فراق وجود دارد سبب می</w:t>
      </w:r>
      <w:r w:rsidRPr="0047541A">
        <w:rPr>
          <w:rFonts w:ascii="Traditional Arabic" w:hAnsi="Traditional Arabic" w:cs="Abz-2 (Badr)"/>
          <w:color w:val="000000"/>
          <w:sz w:val="28"/>
          <w:szCs w:val="28"/>
          <w:rtl/>
          <w:lang w:bidi="fa-IR"/>
        </w:rPr>
        <w:softHyphen/>
      </w:r>
      <w:r w:rsidRPr="0047541A">
        <w:rPr>
          <w:rFonts w:ascii="Traditional Arabic" w:hAnsi="Traditional Arabic" w:cs="Abz-2 (Badr)" w:hint="cs"/>
          <w:color w:val="000000"/>
          <w:sz w:val="28"/>
          <w:szCs w:val="28"/>
          <w:rtl/>
          <w:lang w:bidi="fa-IR"/>
        </w:rPr>
        <w:t xml:space="preserve">شود که نتوان حکم به تکليف فعلی زوج به دفع مهر به واسطه نکاح اول نمود و اگر وجود احتمال تحقق فراق قبل از دخول بعد از نکاح دوم را منشأ تنصيف مهر بدانيم، پس بايد دو وجه ديگر نيز در مسأله ذکر شود: 1 ـ </w:t>
      </w:r>
      <w:r w:rsidRPr="0047541A">
        <w:rPr>
          <w:rFonts w:ascii="Traditional Arabic" w:hAnsi="Traditional Arabic" w:cs="Abz-2 (Badr)" w:hint="cs"/>
          <w:color w:val="000000"/>
          <w:sz w:val="28"/>
          <w:szCs w:val="28"/>
          <w:rtl/>
          <w:lang w:bidi="fa-IR"/>
        </w:rPr>
        <w:lastRenderedPageBreak/>
        <w:t>زوجه مستحق نصف مهر است، به اين جهت که احتمال دارد بعد از نکاح اول، فراق هادم مهر ايجاد شده باشد و بعد از نکاح دوم، فراق منصّف مهر و يا بالعکس 2 ـ زوجه مستحق هيچ مهری نيست، به اين جهت که احتمال دارد که بعد از هر دو نکاح، فراق هادم مهر ايجاد شده باشد.</w:t>
      </w:r>
    </w:p>
    <w:p w14:paraId="76C76C1C" w14:textId="77777777" w:rsidR="009C45D7" w:rsidRPr="0047541A" w:rsidRDefault="009C45D7" w:rsidP="008C1527">
      <w:pPr>
        <w:widowControl w:val="0"/>
        <w:bidi/>
        <w:spacing w:after="0" w:line="254" w:lineRule="auto"/>
        <w:ind w:firstLine="284"/>
        <w:jc w:val="both"/>
        <w:rPr>
          <w:rFonts w:ascii="Traditional Arabic" w:hAnsi="Traditional Arabic" w:cs="Abz-2 (Badr)"/>
          <w:color w:val="000000"/>
          <w:sz w:val="28"/>
          <w:szCs w:val="28"/>
          <w:rtl/>
          <w:lang w:bidi="fa-IR"/>
        </w:rPr>
      </w:pPr>
      <w:r w:rsidRPr="0047541A">
        <w:rPr>
          <w:rFonts w:ascii="Traditional Arabic" w:hAnsi="Traditional Arabic" w:cs="Abz-2 (Badr)" w:hint="cs"/>
          <w:color w:val="000000"/>
          <w:sz w:val="28"/>
          <w:szCs w:val="28"/>
          <w:rtl/>
          <w:lang w:bidi="fa-IR"/>
        </w:rPr>
        <w:t>همچنين آنچه که شهيد ثانی در خصوص مدعای شهيد اول فرموده است مبنی بر اين که ايشان مدعای زوج در خصوص وقوع فراق را پذيرفته</w:t>
      </w:r>
      <w:r w:rsidRPr="0047541A">
        <w:rPr>
          <w:rFonts w:ascii="Traditional Arabic" w:hAnsi="Traditional Arabic" w:cs="Abz-2 (Badr)"/>
          <w:color w:val="000000"/>
          <w:sz w:val="28"/>
          <w:szCs w:val="28"/>
          <w:rtl/>
          <w:lang w:bidi="fa-IR"/>
        </w:rPr>
        <w:softHyphen/>
      </w:r>
      <w:r w:rsidRPr="0047541A">
        <w:rPr>
          <w:rFonts w:ascii="Traditional Arabic" w:hAnsi="Traditional Arabic" w:cs="Abz-2 (Badr)" w:hint="cs"/>
          <w:color w:val="000000"/>
          <w:sz w:val="28"/>
          <w:szCs w:val="28"/>
          <w:rtl/>
          <w:lang w:bidi="fa-IR"/>
        </w:rPr>
        <w:t>اند و قول زوج را مقدم کرده</w:t>
      </w:r>
      <w:r w:rsidRPr="0047541A">
        <w:rPr>
          <w:rFonts w:ascii="Traditional Arabic" w:hAnsi="Traditional Arabic" w:cs="Abz-2 (Badr)"/>
          <w:color w:val="000000"/>
          <w:sz w:val="28"/>
          <w:szCs w:val="28"/>
          <w:rtl/>
          <w:lang w:bidi="fa-IR"/>
        </w:rPr>
        <w:softHyphen/>
      </w:r>
      <w:r w:rsidRPr="0047541A">
        <w:rPr>
          <w:rFonts w:ascii="Traditional Arabic" w:hAnsi="Traditional Arabic" w:cs="Abz-2 (Badr)" w:hint="cs"/>
          <w:color w:val="000000"/>
          <w:sz w:val="28"/>
          <w:szCs w:val="28"/>
          <w:rtl/>
          <w:lang w:bidi="fa-IR"/>
        </w:rPr>
        <w:t>اند نيز کلام صحيحی نيست و از آنچه که در توجيه کلمات شهيد اول گذشت، معلوم شد که احتمالی که ايشان در خصوص عدم ثبوت بيش از يک مهر داده</w:t>
      </w:r>
      <w:r w:rsidRPr="0047541A">
        <w:rPr>
          <w:rFonts w:ascii="Traditional Arabic" w:hAnsi="Traditional Arabic" w:cs="Abz-2 (Badr)"/>
          <w:color w:val="000000"/>
          <w:sz w:val="28"/>
          <w:szCs w:val="28"/>
          <w:rtl/>
          <w:lang w:bidi="fa-IR"/>
        </w:rPr>
        <w:softHyphen/>
      </w:r>
      <w:r w:rsidRPr="0047541A">
        <w:rPr>
          <w:rFonts w:ascii="Traditional Arabic" w:hAnsi="Traditional Arabic" w:cs="Abz-2 (Badr)" w:hint="cs"/>
          <w:color w:val="000000"/>
          <w:sz w:val="28"/>
          <w:szCs w:val="28"/>
          <w:rtl/>
          <w:lang w:bidi="fa-IR"/>
        </w:rPr>
        <w:t>اند، مستند به پذيرفتن مدعای زوج نيست.</w:t>
      </w:r>
    </w:p>
    <w:p w14:paraId="0607E49B" w14:textId="7FA66E60" w:rsidR="008C1527" w:rsidRPr="008C1527" w:rsidRDefault="009C45D7" w:rsidP="005C6E90">
      <w:pPr>
        <w:widowControl w:val="0"/>
        <w:bidi/>
        <w:spacing w:after="0"/>
        <w:ind w:firstLine="284"/>
        <w:jc w:val="both"/>
        <w:rPr>
          <w:rFonts w:cs="Abz-2 (Badr)"/>
          <w:sz w:val="28"/>
          <w:szCs w:val="28"/>
          <w:rtl/>
          <w:lang w:bidi="fa-IR"/>
        </w:rPr>
      </w:pPr>
      <w:r>
        <w:rPr>
          <w:rFonts w:ascii="Traditional Arabic" w:hAnsi="Traditional Arabic" w:cs="Abz-2 (Badr)" w:hint="cs"/>
          <w:color w:val="000000"/>
          <w:sz w:val="28"/>
          <w:szCs w:val="28"/>
          <w:rtl/>
          <w:lang w:bidi="fa-IR"/>
        </w:rPr>
        <w:t>و نيز</w:t>
      </w:r>
      <w:r w:rsidR="00577F3A">
        <w:rPr>
          <w:rFonts w:ascii="Traditional Arabic" w:hAnsi="Traditional Arabic" w:cs="Abz-2 (Badr)" w:hint="cs"/>
          <w:color w:val="000000"/>
          <w:sz w:val="28"/>
          <w:szCs w:val="28"/>
          <w:rtl/>
          <w:lang w:bidi="fa-IR"/>
        </w:rPr>
        <w:t xml:space="preserve"> آنچه که شهيد ثانی در ادامه کلام خود فرموده</w:t>
      </w:r>
      <w:r w:rsidR="00577F3A">
        <w:rPr>
          <w:rFonts w:ascii="Traditional Arabic" w:hAnsi="Traditional Arabic" w:cs="Abz-2 (Badr)"/>
          <w:color w:val="000000"/>
          <w:sz w:val="28"/>
          <w:szCs w:val="28"/>
          <w:rtl/>
          <w:lang w:bidi="fa-IR"/>
        </w:rPr>
        <w:softHyphen/>
      </w:r>
      <w:r w:rsidR="00577F3A">
        <w:rPr>
          <w:rFonts w:ascii="Traditional Arabic" w:hAnsi="Traditional Arabic" w:cs="Abz-2 (Badr)" w:hint="cs"/>
          <w:color w:val="000000"/>
          <w:sz w:val="28"/>
          <w:szCs w:val="28"/>
          <w:rtl/>
          <w:lang w:bidi="fa-IR"/>
        </w:rPr>
        <w:t>اند مبنی بر اين که در خصوص فسخ با عيب، نمی</w:t>
      </w:r>
      <w:r w:rsidR="00577F3A">
        <w:rPr>
          <w:rFonts w:ascii="Traditional Arabic" w:hAnsi="Traditional Arabic" w:cs="Abz-2 (Badr)"/>
          <w:color w:val="000000"/>
          <w:sz w:val="28"/>
          <w:szCs w:val="28"/>
          <w:rtl/>
          <w:lang w:bidi="fa-IR"/>
        </w:rPr>
        <w:softHyphen/>
      </w:r>
      <w:r w:rsidR="00577F3A">
        <w:rPr>
          <w:rFonts w:ascii="Traditional Arabic" w:hAnsi="Traditional Arabic" w:cs="Abz-2 (Badr)" w:hint="cs"/>
          <w:color w:val="000000"/>
          <w:sz w:val="28"/>
          <w:szCs w:val="28"/>
          <w:rtl/>
          <w:lang w:bidi="fa-IR"/>
        </w:rPr>
        <w:t>توان قول زوج را مقدم کرد، زيرا فسخ مخالف با اصل است، ولی در خصوص حصول فراق با طلاق، پذيرفتن مدعای زوج را دارای وجه دانسته</w:t>
      </w:r>
      <w:r w:rsidR="00577F3A">
        <w:rPr>
          <w:rFonts w:ascii="Traditional Arabic" w:hAnsi="Traditional Arabic" w:cs="Abz-2 (Badr)"/>
          <w:color w:val="000000"/>
          <w:sz w:val="28"/>
          <w:szCs w:val="28"/>
          <w:rtl/>
          <w:lang w:bidi="fa-IR"/>
        </w:rPr>
        <w:softHyphen/>
      </w:r>
      <w:r w:rsidR="00577F3A">
        <w:rPr>
          <w:rFonts w:ascii="Traditional Arabic" w:hAnsi="Traditional Arabic" w:cs="Abz-2 (Badr)" w:hint="cs"/>
          <w:color w:val="000000"/>
          <w:sz w:val="28"/>
          <w:szCs w:val="28"/>
          <w:rtl/>
          <w:lang w:bidi="fa-IR"/>
        </w:rPr>
        <w:t>اند، زيرا طلاق فعل زوج است، مطلب صحيحی نيست، چون بر فرض مسموع بودن مدعای زوج در خصوص حصول فراق بعد از نکاح اول، فرقی بين اين که زوج مدعی حصول فراق با عيب باشد يا با طلاق، وجود ندارد و در هر دو صورت، بر زوج واجب است که اقامه بينه نمايد، زيرا طلاق هرچند فعل زوج است اما از افعالی نيست که فقط خود وی بتواند به آن علم داشته باشد، فلذا در صحت آن وجود دو شاهد عادل شرط است</w:t>
      </w:r>
      <w:r w:rsidR="00350B4B">
        <w:rPr>
          <w:rFonts w:ascii="Traditional Arabic" w:hAnsi="Traditional Arabic" w:cs="Abz-2 (Badr)" w:hint="cs"/>
          <w:color w:val="000000"/>
          <w:sz w:val="28"/>
          <w:szCs w:val="28"/>
          <w:rtl/>
          <w:lang w:bidi="fa-IR"/>
        </w:rPr>
        <w:t>.</w:t>
      </w:r>
      <w:bookmarkEnd w:id="0"/>
    </w:p>
    <w:sectPr w:rsidR="008C1527" w:rsidRPr="008C1527" w:rsidSect="003F59D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48E0A" w14:textId="77777777" w:rsidR="00A84F00" w:rsidRDefault="00A84F00" w:rsidP="00F71127">
      <w:pPr>
        <w:spacing w:after="0" w:line="240" w:lineRule="auto"/>
      </w:pPr>
      <w:r>
        <w:separator/>
      </w:r>
    </w:p>
  </w:endnote>
  <w:endnote w:type="continuationSeparator" w:id="0">
    <w:p w14:paraId="5ACDDE5E" w14:textId="77777777" w:rsidR="00A84F00" w:rsidRDefault="00A84F00"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55454" w14:textId="77777777" w:rsidR="003F59DE" w:rsidRDefault="003F5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F360" w14:textId="77777777" w:rsidR="003F59DE" w:rsidRDefault="003F5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51DB4" w14:textId="77777777" w:rsidR="00A84F00" w:rsidRDefault="00A84F00" w:rsidP="00EE25C0">
      <w:pPr>
        <w:bidi/>
        <w:spacing w:after="0" w:line="240" w:lineRule="auto"/>
      </w:pPr>
      <w:r>
        <w:separator/>
      </w:r>
    </w:p>
  </w:footnote>
  <w:footnote w:type="continuationSeparator" w:id="0">
    <w:p w14:paraId="3862C161" w14:textId="77777777" w:rsidR="00A84F00" w:rsidRDefault="00A84F00" w:rsidP="00F71127">
      <w:pPr>
        <w:bidi/>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2F5C" w14:textId="77777777" w:rsidR="003F59DE" w:rsidRDefault="003F59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191B" w14:textId="18C2486A" w:rsidR="003F59DE" w:rsidRDefault="003F59DE">
    <w:pPr>
      <w:pStyle w:val="Header"/>
    </w:pPr>
    <w:r>
      <w:rPr>
        <w:noProof/>
      </w:rPr>
      <mc:AlternateContent>
        <mc:Choice Requires="wps">
          <w:drawing>
            <wp:anchor distT="45720" distB="45720" distL="114300" distR="114300" simplePos="0" relativeHeight="251661312" behindDoc="0" locked="0" layoutInCell="1" allowOverlap="1" wp14:anchorId="7060DA01" wp14:editId="6B1A92E2">
              <wp:simplePos x="0" y="0"/>
              <wp:positionH relativeFrom="margin">
                <wp:posOffset>2180590</wp:posOffset>
              </wp:positionH>
              <wp:positionV relativeFrom="paragraph">
                <wp:posOffset>76200</wp:posOffset>
              </wp:positionV>
              <wp:extent cx="4171950" cy="1809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809750"/>
                      </a:xfrm>
                      <a:prstGeom prst="rect">
                        <a:avLst/>
                      </a:prstGeom>
                      <a:solidFill>
                        <a:srgbClr val="FFFFFF"/>
                      </a:solidFill>
                      <a:ln w="9525">
                        <a:noFill/>
                        <a:miter lim="800000"/>
                        <a:headEnd/>
                        <a:tailEnd/>
                      </a:ln>
                    </wps:spPr>
                    <wps:txbx>
                      <w:txbxContent>
                        <w:p w14:paraId="0D516F55" w14:textId="47549AD5" w:rsidR="003F59DE" w:rsidRDefault="003F59DE" w:rsidP="003F59DE">
                          <w:pPr>
                            <w:bidi/>
                            <w:rPr>
                              <w:rFonts w:cs="B Mehr"/>
                            </w:rPr>
                          </w:pPr>
                          <w:r>
                            <w:rPr>
                              <w:rFonts w:cs="B Mehr" w:hint="cs"/>
                              <w:rtl/>
                            </w:rPr>
                            <w:t>تقریر درس خارج فقه،  استاد حاج سید علی موسوی اردبیلی</w:t>
                          </w:r>
                          <w:r>
                            <w:rPr>
                              <w:rFonts w:cs="B Mehr" w:hint="cs"/>
                            </w:rPr>
                            <w:t xml:space="preserve"> </w:t>
                          </w:r>
                        </w:p>
                        <w:p w14:paraId="0828D7E4" w14:textId="77777777" w:rsidR="003F59DE" w:rsidRDefault="003F59DE" w:rsidP="003F59DE">
                          <w:pPr>
                            <w:jc w:val="right"/>
                            <w:rPr>
                              <w:rFonts w:cs="B Mehr"/>
                            </w:rPr>
                          </w:pPr>
                          <w:r>
                            <w:rPr>
                              <w:rFonts w:cs="B Mehr" w:hint="cs"/>
                              <w:rtl/>
                            </w:rPr>
                            <w:t xml:space="preserve">مبحث: نکاح    / مهر </w:t>
                          </w:r>
                        </w:p>
                        <w:p w14:paraId="21EEE84C" w14:textId="66773976" w:rsidR="003F59DE" w:rsidRDefault="003F59DE" w:rsidP="003F59DE">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rtl/>
                            </w:rPr>
                            <w:t xml:space="preserve">،   </w:t>
                          </w:r>
                          <w:r>
                            <w:rPr>
                              <w:rFonts w:cs="B Mehr" w:hint="cs"/>
                              <w:rtl/>
                            </w:rPr>
                            <w:t>30</w:t>
                          </w:r>
                          <w:r>
                            <w:rPr>
                              <w:rFonts w:cs="B Mehr" w:hint="cs"/>
                              <w:rtl/>
                            </w:rPr>
                            <w:t xml:space="preserve">   بهمن  ماه - 1402ه.ش</w:t>
                          </w:r>
                        </w:p>
                        <w:p w14:paraId="6552745D" w14:textId="77777777" w:rsidR="003F59DE" w:rsidRDefault="003F59DE" w:rsidP="003F59DE"/>
                        <w:p w14:paraId="23F6B6EB" w14:textId="77777777" w:rsidR="003F59DE" w:rsidRDefault="003F59DE" w:rsidP="003F59DE"/>
                        <w:p w14:paraId="4AD412F6" w14:textId="77777777" w:rsidR="003F59DE" w:rsidRDefault="003F59DE" w:rsidP="003F59DE"/>
                        <w:p w14:paraId="44E84D0B" w14:textId="77777777" w:rsidR="003F59DE" w:rsidRDefault="003F59DE" w:rsidP="003F59DE"/>
                        <w:p w14:paraId="1EE08B7F" w14:textId="77777777" w:rsidR="003F59DE" w:rsidRDefault="003F59DE" w:rsidP="003F59DE"/>
                        <w:p w14:paraId="27543B37" w14:textId="77777777" w:rsidR="003F59DE" w:rsidRDefault="003F59DE" w:rsidP="003F59DE"/>
                        <w:p w14:paraId="657069AC" w14:textId="77777777" w:rsidR="003F59DE" w:rsidRDefault="003F59DE" w:rsidP="003F59DE"/>
                        <w:p w14:paraId="2492CA45" w14:textId="77777777" w:rsidR="003F59DE" w:rsidRDefault="003F59DE" w:rsidP="003F59DE"/>
                        <w:p w14:paraId="2E668A4A" w14:textId="77777777" w:rsidR="003F59DE" w:rsidRDefault="003F59DE" w:rsidP="003F59DE"/>
                        <w:p w14:paraId="2ED40ED4" w14:textId="77777777" w:rsidR="003F59DE" w:rsidRDefault="003F59DE" w:rsidP="003F59DE"/>
                        <w:p w14:paraId="3BE14114" w14:textId="6A407EFD" w:rsidR="003F59DE" w:rsidRDefault="003F59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0DA01" id="_x0000_t202" coordsize="21600,21600" o:spt="202" path="m,l,21600r21600,l21600,xe">
              <v:stroke joinstyle="miter"/>
              <v:path gradientshapeok="t" o:connecttype="rect"/>
            </v:shapetype>
            <v:shape id="Text Box 2" o:spid="_x0000_s1026" type="#_x0000_t202" style="position:absolute;margin-left:171.7pt;margin-top:6pt;width:328.5pt;height:14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" stroked="f">
              <v:textbox>
                <w:txbxContent>
                  <w:p w14:paraId="0D516F55" w14:textId="47549AD5" w:rsidR="003F59DE" w:rsidRDefault="003F59DE" w:rsidP="003F59DE">
                    <w:pPr>
                      <w:bidi/>
                      <w:rPr>
                        <w:rFonts w:cs="B Mehr"/>
                      </w:rPr>
                    </w:pPr>
                    <w:r>
                      <w:rPr>
                        <w:rFonts w:cs="B Mehr" w:hint="cs"/>
                        <w:rtl/>
                      </w:rPr>
                      <w:t>تقریر درس خارج فقه،  استاد حاج سید علی موسوی اردبیلی</w:t>
                    </w:r>
                    <w:r>
                      <w:rPr>
                        <w:rFonts w:cs="B Mehr" w:hint="cs"/>
                      </w:rPr>
                      <w:t xml:space="preserve"> </w:t>
                    </w:r>
                  </w:p>
                  <w:p w14:paraId="0828D7E4" w14:textId="77777777" w:rsidR="003F59DE" w:rsidRDefault="003F59DE" w:rsidP="003F59DE">
                    <w:pPr>
                      <w:jc w:val="right"/>
                      <w:rPr>
                        <w:rFonts w:cs="B Mehr"/>
                      </w:rPr>
                    </w:pPr>
                    <w:r>
                      <w:rPr>
                        <w:rFonts w:cs="B Mehr" w:hint="cs"/>
                        <w:rtl/>
                      </w:rPr>
                      <w:t xml:space="preserve">مبحث: نکاح    / مهر </w:t>
                    </w:r>
                  </w:p>
                  <w:p w14:paraId="21EEE84C" w14:textId="66773976" w:rsidR="003F59DE" w:rsidRDefault="003F59DE" w:rsidP="003F59DE">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rtl/>
                      </w:rPr>
                      <w:t xml:space="preserve">،   </w:t>
                    </w:r>
                    <w:r>
                      <w:rPr>
                        <w:rFonts w:cs="B Mehr" w:hint="cs"/>
                        <w:rtl/>
                      </w:rPr>
                      <w:t>30</w:t>
                    </w:r>
                    <w:r>
                      <w:rPr>
                        <w:rFonts w:cs="B Mehr" w:hint="cs"/>
                        <w:rtl/>
                      </w:rPr>
                      <w:t xml:space="preserve">   بهمن  ماه - 1402ه.ش</w:t>
                    </w:r>
                  </w:p>
                  <w:p w14:paraId="6552745D" w14:textId="77777777" w:rsidR="003F59DE" w:rsidRDefault="003F59DE" w:rsidP="003F59DE"/>
                  <w:p w14:paraId="23F6B6EB" w14:textId="77777777" w:rsidR="003F59DE" w:rsidRDefault="003F59DE" w:rsidP="003F59DE"/>
                  <w:p w14:paraId="4AD412F6" w14:textId="77777777" w:rsidR="003F59DE" w:rsidRDefault="003F59DE" w:rsidP="003F59DE"/>
                  <w:p w14:paraId="44E84D0B" w14:textId="77777777" w:rsidR="003F59DE" w:rsidRDefault="003F59DE" w:rsidP="003F59DE"/>
                  <w:p w14:paraId="1EE08B7F" w14:textId="77777777" w:rsidR="003F59DE" w:rsidRDefault="003F59DE" w:rsidP="003F59DE"/>
                  <w:p w14:paraId="27543B37" w14:textId="77777777" w:rsidR="003F59DE" w:rsidRDefault="003F59DE" w:rsidP="003F59DE"/>
                  <w:p w14:paraId="657069AC" w14:textId="77777777" w:rsidR="003F59DE" w:rsidRDefault="003F59DE" w:rsidP="003F59DE"/>
                  <w:p w14:paraId="2492CA45" w14:textId="77777777" w:rsidR="003F59DE" w:rsidRDefault="003F59DE" w:rsidP="003F59DE"/>
                  <w:p w14:paraId="2E668A4A" w14:textId="77777777" w:rsidR="003F59DE" w:rsidRDefault="003F59DE" w:rsidP="003F59DE"/>
                  <w:p w14:paraId="2ED40ED4" w14:textId="77777777" w:rsidR="003F59DE" w:rsidRDefault="003F59DE" w:rsidP="003F59DE"/>
                  <w:p w14:paraId="3BE14114" w14:textId="6A407EFD" w:rsidR="003F59DE" w:rsidRDefault="003F59DE"/>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5764278" wp14:editId="04E0EADC">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C7C3" w14:textId="77777777" w:rsidR="003F59DE" w:rsidRDefault="003F59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2C6"/>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3D86"/>
    <w:rsid w:val="000240BD"/>
    <w:rsid w:val="00024C16"/>
    <w:rsid w:val="00024E82"/>
    <w:rsid w:val="000252EA"/>
    <w:rsid w:val="000254E1"/>
    <w:rsid w:val="00025746"/>
    <w:rsid w:val="00025B4D"/>
    <w:rsid w:val="00026732"/>
    <w:rsid w:val="00026ABF"/>
    <w:rsid w:val="000277FA"/>
    <w:rsid w:val="00027A06"/>
    <w:rsid w:val="00030720"/>
    <w:rsid w:val="00034448"/>
    <w:rsid w:val="0003467C"/>
    <w:rsid w:val="0003525A"/>
    <w:rsid w:val="00036790"/>
    <w:rsid w:val="00036B68"/>
    <w:rsid w:val="000373FE"/>
    <w:rsid w:val="00040D26"/>
    <w:rsid w:val="000419DB"/>
    <w:rsid w:val="00045243"/>
    <w:rsid w:val="00047470"/>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0CF"/>
    <w:rsid w:val="000A06E5"/>
    <w:rsid w:val="000A1548"/>
    <w:rsid w:val="000A3312"/>
    <w:rsid w:val="000A3CA0"/>
    <w:rsid w:val="000A3E65"/>
    <w:rsid w:val="000A3E6E"/>
    <w:rsid w:val="000A49FD"/>
    <w:rsid w:val="000A4A50"/>
    <w:rsid w:val="000A51A7"/>
    <w:rsid w:val="000A73A0"/>
    <w:rsid w:val="000A7F8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5FA8"/>
    <w:rsid w:val="0012644A"/>
    <w:rsid w:val="0012691C"/>
    <w:rsid w:val="00126F55"/>
    <w:rsid w:val="00130B88"/>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7DDA"/>
    <w:rsid w:val="001A04B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963"/>
    <w:rsid w:val="001B6B2F"/>
    <w:rsid w:val="001B7E2C"/>
    <w:rsid w:val="001C00E4"/>
    <w:rsid w:val="001C0EC9"/>
    <w:rsid w:val="001C1AAE"/>
    <w:rsid w:val="001C2783"/>
    <w:rsid w:val="001C2880"/>
    <w:rsid w:val="001C3107"/>
    <w:rsid w:val="001C3810"/>
    <w:rsid w:val="001C4218"/>
    <w:rsid w:val="001C54F2"/>
    <w:rsid w:val="001C5DF2"/>
    <w:rsid w:val="001C7D28"/>
    <w:rsid w:val="001D00DD"/>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144"/>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5EF"/>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2F474F"/>
    <w:rsid w:val="003000EA"/>
    <w:rsid w:val="003008CA"/>
    <w:rsid w:val="003014A6"/>
    <w:rsid w:val="00301DEE"/>
    <w:rsid w:val="00302BC6"/>
    <w:rsid w:val="003031E0"/>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0B4B"/>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1C67"/>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3F59DE"/>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741"/>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41A"/>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36B"/>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4815"/>
    <w:rsid w:val="0052536B"/>
    <w:rsid w:val="00525A13"/>
    <w:rsid w:val="00526273"/>
    <w:rsid w:val="0052728F"/>
    <w:rsid w:val="00531236"/>
    <w:rsid w:val="005327C7"/>
    <w:rsid w:val="00535A4B"/>
    <w:rsid w:val="00535C6C"/>
    <w:rsid w:val="00537B39"/>
    <w:rsid w:val="00537B5F"/>
    <w:rsid w:val="00540354"/>
    <w:rsid w:val="005407B1"/>
    <w:rsid w:val="00540C89"/>
    <w:rsid w:val="00541916"/>
    <w:rsid w:val="00541D95"/>
    <w:rsid w:val="00542D80"/>
    <w:rsid w:val="00542DB6"/>
    <w:rsid w:val="00543434"/>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7B1"/>
    <w:rsid w:val="00566B98"/>
    <w:rsid w:val="00570458"/>
    <w:rsid w:val="00570ECC"/>
    <w:rsid w:val="00571A03"/>
    <w:rsid w:val="00571C54"/>
    <w:rsid w:val="00572123"/>
    <w:rsid w:val="0057330F"/>
    <w:rsid w:val="005741B0"/>
    <w:rsid w:val="005751F1"/>
    <w:rsid w:val="00575C4B"/>
    <w:rsid w:val="00575F4F"/>
    <w:rsid w:val="00576CC1"/>
    <w:rsid w:val="00577F3A"/>
    <w:rsid w:val="00580F9A"/>
    <w:rsid w:val="00581A11"/>
    <w:rsid w:val="00581DC7"/>
    <w:rsid w:val="00582E40"/>
    <w:rsid w:val="005834FF"/>
    <w:rsid w:val="00585F1C"/>
    <w:rsid w:val="00586C35"/>
    <w:rsid w:val="00587B0B"/>
    <w:rsid w:val="00587DD4"/>
    <w:rsid w:val="00590A79"/>
    <w:rsid w:val="00590FC1"/>
    <w:rsid w:val="00591117"/>
    <w:rsid w:val="0059273D"/>
    <w:rsid w:val="00592E51"/>
    <w:rsid w:val="005937B1"/>
    <w:rsid w:val="00593B0D"/>
    <w:rsid w:val="00594086"/>
    <w:rsid w:val="00594A72"/>
    <w:rsid w:val="00594FD6"/>
    <w:rsid w:val="00595CC7"/>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577D"/>
    <w:rsid w:val="005C60D7"/>
    <w:rsid w:val="005C6E90"/>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646E"/>
    <w:rsid w:val="006268F0"/>
    <w:rsid w:val="00630EDE"/>
    <w:rsid w:val="00630FD3"/>
    <w:rsid w:val="00631992"/>
    <w:rsid w:val="00632A47"/>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D3E"/>
    <w:rsid w:val="00692F63"/>
    <w:rsid w:val="006937C4"/>
    <w:rsid w:val="00694138"/>
    <w:rsid w:val="00695BC8"/>
    <w:rsid w:val="00696933"/>
    <w:rsid w:val="00697C2C"/>
    <w:rsid w:val="006A0EE4"/>
    <w:rsid w:val="006A20D9"/>
    <w:rsid w:val="006A4128"/>
    <w:rsid w:val="006A4420"/>
    <w:rsid w:val="006A47A5"/>
    <w:rsid w:val="006A4D50"/>
    <w:rsid w:val="006A57C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09E"/>
    <w:rsid w:val="006C580F"/>
    <w:rsid w:val="006C7AFA"/>
    <w:rsid w:val="006D10C7"/>
    <w:rsid w:val="006D1572"/>
    <w:rsid w:val="006D3CB5"/>
    <w:rsid w:val="006D43DF"/>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6F787D"/>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0831"/>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9E7"/>
    <w:rsid w:val="00786E73"/>
    <w:rsid w:val="00786EFE"/>
    <w:rsid w:val="00787836"/>
    <w:rsid w:val="0079140D"/>
    <w:rsid w:val="007920F5"/>
    <w:rsid w:val="00792CD0"/>
    <w:rsid w:val="007938E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07B84"/>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3263"/>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59A"/>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5CE"/>
    <w:rsid w:val="00875CD7"/>
    <w:rsid w:val="00875F23"/>
    <w:rsid w:val="00876056"/>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49BF"/>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527"/>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25FF"/>
    <w:rsid w:val="008E45ED"/>
    <w:rsid w:val="008E607E"/>
    <w:rsid w:val="008F03FF"/>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3A5"/>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A8F"/>
    <w:rsid w:val="00990C14"/>
    <w:rsid w:val="00992BE8"/>
    <w:rsid w:val="00994DEF"/>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45D7"/>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4CF"/>
    <w:rsid w:val="00A50CFD"/>
    <w:rsid w:val="00A5165E"/>
    <w:rsid w:val="00A53DA8"/>
    <w:rsid w:val="00A54EA6"/>
    <w:rsid w:val="00A57071"/>
    <w:rsid w:val="00A60FD9"/>
    <w:rsid w:val="00A62A68"/>
    <w:rsid w:val="00A63345"/>
    <w:rsid w:val="00A63CD2"/>
    <w:rsid w:val="00A64F46"/>
    <w:rsid w:val="00A70556"/>
    <w:rsid w:val="00A711CE"/>
    <w:rsid w:val="00A718FD"/>
    <w:rsid w:val="00A721BC"/>
    <w:rsid w:val="00A75162"/>
    <w:rsid w:val="00A75A87"/>
    <w:rsid w:val="00A75FB0"/>
    <w:rsid w:val="00A76718"/>
    <w:rsid w:val="00A7698C"/>
    <w:rsid w:val="00A76C87"/>
    <w:rsid w:val="00A76CAB"/>
    <w:rsid w:val="00A7789A"/>
    <w:rsid w:val="00A819BC"/>
    <w:rsid w:val="00A81A2F"/>
    <w:rsid w:val="00A81FF9"/>
    <w:rsid w:val="00A82392"/>
    <w:rsid w:val="00A83E60"/>
    <w:rsid w:val="00A840BC"/>
    <w:rsid w:val="00A84B33"/>
    <w:rsid w:val="00A84CA4"/>
    <w:rsid w:val="00A84F00"/>
    <w:rsid w:val="00A855D8"/>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52D0"/>
    <w:rsid w:val="00AC631D"/>
    <w:rsid w:val="00AD02F7"/>
    <w:rsid w:val="00AD15BF"/>
    <w:rsid w:val="00AD1689"/>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37EA"/>
    <w:rsid w:val="00B544E3"/>
    <w:rsid w:val="00B550C0"/>
    <w:rsid w:val="00B5592D"/>
    <w:rsid w:val="00B5667A"/>
    <w:rsid w:val="00B572FE"/>
    <w:rsid w:val="00B57CC5"/>
    <w:rsid w:val="00B60195"/>
    <w:rsid w:val="00B6035F"/>
    <w:rsid w:val="00B61545"/>
    <w:rsid w:val="00B625C1"/>
    <w:rsid w:val="00B63150"/>
    <w:rsid w:val="00B63CE5"/>
    <w:rsid w:val="00B63E34"/>
    <w:rsid w:val="00B6446F"/>
    <w:rsid w:val="00B651F0"/>
    <w:rsid w:val="00B651F3"/>
    <w:rsid w:val="00B6522A"/>
    <w:rsid w:val="00B65342"/>
    <w:rsid w:val="00B65CF6"/>
    <w:rsid w:val="00B70642"/>
    <w:rsid w:val="00B71B91"/>
    <w:rsid w:val="00B7242C"/>
    <w:rsid w:val="00B73698"/>
    <w:rsid w:val="00B74363"/>
    <w:rsid w:val="00B74659"/>
    <w:rsid w:val="00B7468F"/>
    <w:rsid w:val="00B7484F"/>
    <w:rsid w:val="00B75C0B"/>
    <w:rsid w:val="00B76AB9"/>
    <w:rsid w:val="00B76B3C"/>
    <w:rsid w:val="00B77D9E"/>
    <w:rsid w:val="00B8194A"/>
    <w:rsid w:val="00B82CEE"/>
    <w:rsid w:val="00B82D5B"/>
    <w:rsid w:val="00B85480"/>
    <w:rsid w:val="00B8595A"/>
    <w:rsid w:val="00B85BE1"/>
    <w:rsid w:val="00B86083"/>
    <w:rsid w:val="00B943C0"/>
    <w:rsid w:val="00B9441F"/>
    <w:rsid w:val="00B96168"/>
    <w:rsid w:val="00B96940"/>
    <w:rsid w:val="00B979CA"/>
    <w:rsid w:val="00BA21A9"/>
    <w:rsid w:val="00BA3589"/>
    <w:rsid w:val="00BA50DA"/>
    <w:rsid w:val="00BA59AA"/>
    <w:rsid w:val="00BA702C"/>
    <w:rsid w:val="00BB031D"/>
    <w:rsid w:val="00BB0423"/>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071A7"/>
    <w:rsid w:val="00C07E33"/>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757"/>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63FB"/>
    <w:rsid w:val="00C76EB2"/>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CF494C"/>
    <w:rsid w:val="00CF566A"/>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44E"/>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25A7"/>
    <w:rsid w:val="00D744C6"/>
    <w:rsid w:val="00D74FAE"/>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A5F1B"/>
    <w:rsid w:val="00DB092C"/>
    <w:rsid w:val="00DB2DCA"/>
    <w:rsid w:val="00DB61D0"/>
    <w:rsid w:val="00DB67A0"/>
    <w:rsid w:val="00DB7862"/>
    <w:rsid w:val="00DB7CF0"/>
    <w:rsid w:val="00DC20C3"/>
    <w:rsid w:val="00DC37E2"/>
    <w:rsid w:val="00DC39E8"/>
    <w:rsid w:val="00DC4779"/>
    <w:rsid w:val="00DC598D"/>
    <w:rsid w:val="00DD1A7F"/>
    <w:rsid w:val="00DD2674"/>
    <w:rsid w:val="00DD28CF"/>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DD4"/>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F3"/>
    <w:rsid w:val="00E55342"/>
    <w:rsid w:val="00E5654D"/>
    <w:rsid w:val="00E565C9"/>
    <w:rsid w:val="00E57282"/>
    <w:rsid w:val="00E615DA"/>
    <w:rsid w:val="00E62A13"/>
    <w:rsid w:val="00E6315C"/>
    <w:rsid w:val="00E6332A"/>
    <w:rsid w:val="00E6348B"/>
    <w:rsid w:val="00E63591"/>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B3F"/>
    <w:rsid w:val="00EA2C32"/>
    <w:rsid w:val="00EA35EC"/>
    <w:rsid w:val="00EA57A0"/>
    <w:rsid w:val="00EA5958"/>
    <w:rsid w:val="00EA648C"/>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201D"/>
    <w:rsid w:val="00EF310C"/>
    <w:rsid w:val="00EF60BB"/>
    <w:rsid w:val="00EF7BA2"/>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1FA0"/>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0E2"/>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character" w:styleId="CommentReference">
    <w:name w:val="annotation reference"/>
    <w:basedOn w:val="DefaultParagraphFont"/>
    <w:uiPriority w:val="99"/>
    <w:semiHidden/>
    <w:unhideWhenUsed/>
    <w:rsid w:val="003F59DE"/>
    <w:rPr>
      <w:sz w:val="16"/>
      <w:szCs w:val="16"/>
    </w:rPr>
  </w:style>
  <w:style w:type="paragraph" w:styleId="CommentText">
    <w:name w:val="annotation text"/>
    <w:basedOn w:val="Normal"/>
    <w:link w:val="CommentTextChar"/>
    <w:uiPriority w:val="99"/>
    <w:semiHidden/>
    <w:unhideWhenUsed/>
    <w:rsid w:val="003F59DE"/>
    <w:pPr>
      <w:spacing w:line="240" w:lineRule="auto"/>
    </w:pPr>
    <w:rPr>
      <w:sz w:val="20"/>
      <w:szCs w:val="20"/>
    </w:rPr>
  </w:style>
  <w:style w:type="character" w:customStyle="1" w:styleId="CommentTextChar">
    <w:name w:val="Comment Text Char"/>
    <w:basedOn w:val="DefaultParagraphFont"/>
    <w:link w:val="CommentText"/>
    <w:uiPriority w:val="99"/>
    <w:semiHidden/>
    <w:rsid w:val="003F59DE"/>
    <w:rPr>
      <w:sz w:val="20"/>
      <w:szCs w:val="20"/>
    </w:rPr>
  </w:style>
  <w:style w:type="paragraph" w:styleId="CommentSubject">
    <w:name w:val="annotation subject"/>
    <w:basedOn w:val="CommentText"/>
    <w:next w:val="CommentText"/>
    <w:link w:val="CommentSubjectChar"/>
    <w:uiPriority w:val="99"/>
    <w:semiHidden/>
    <w:unhideWhenUsed/>
    <w:rsid w:val="003F59DE"/>
    <w:rPr>
      <w:b/>
      <w:bCs/>
    </w:rPr>
  </w:style>
  <w:style w:type="character" w:customStyle="1" w:styleId="CommentSubjectChar">
    <w:name w:val="Comment Subject Char"/>
    <w:basedOn w:val="CommentTextChar"/>
    <w:link w:val="CommentSubject"/>
    <w:uiPriority w:val="99"/>
    <w:semiHidden/>
    <w:rsid w:val="003F59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73015758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6182338">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 w:id="636451186">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587420856">
          <w:marLeft w:val="0"/>
          <w:marRight w:val="0"/>
          <w:marTop w:val="0"/>
          <w:marBottom w:val="0"/>
          <w:divBdr>
            <w:top w:val="none" w:sz="0" w:space="0" w:color="auto"/>
            <w:left w:val="none" w:sz="0" w:space="0" w:color="auto"/>
            <w:bottom w:val="none" w:sz="0" w:space="0" w:color="auto"/>
            <w:right w:val="none" w:sz="0" w:space="0" w:color="auto"/>
          </w:divBdr>
        </w:div>
        <w:div w:id="129177417">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174850428">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79839825">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12158</TotalTime>
  <Pages>2</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1528</cp:revision>
  <cp:lastPrinted>2024-02-18T17:16:00Z</cp:lastPrinted>
  <dcterms:created xsi:type="dcterms:W3CDTF">2022-10-16T08:36:00Z</dcterms:created>
  <dcterms:modified xsi:type="dcterms:W3CDTF">2024-02-19T07:45:00Z</dcterms:modified>
</cp:coreProperties>
</file>